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8E9C2" w14:textId="77777777" w:rsidR="00F7193B" w:rsidRDefault="00F7193B" w:rsidP="00F7193B">
      <w:pPr>
        <w:rPr>
          <w:sz w:val="48"/>
          <w:szCs w:val="48"/>
          <w:lang w:val="sk-SK"/>
        </w:rPr>
      </w:pPr>
    </w:p>
    <w:p w14:paraId="0EABF4FC" w14:textId="77777777" w:rsidR="00F7193B" w:rsidRDefault="00F7193B" w:rsidP="00F7193B">
      <w:pPr>
        <w:rPr>
          <w:sz w:val="48"/>
          <w:szCs w:val="48"/>
          <w:lang w:val="sk-SK"/>
        </w:rPr>
      </w:pPr>
    </w:p>
    <w:p w14:paraId="7C509C93" w14:textId="77777777" w:rsidR="00F7193B" w:rsidRDefault="00F7193B" w:rsidP="00F7193B">
      <w:pPr>
        <w:rPr>
          <w:sz w:val="48"/>
          <w:szCs w:val="48"/>
          <w:lang w:val="sk-SK"/>
        </w:rPr>
      </w:pPr>
    </w:p>
    <w:p w14:paraId="2C979078" w14:textId="77777777" w:rsidR="00F7193B" w:rsidRDefault="00F7193B" w:rsidP="00F7193B">
      <w:pPr>
        <w:rPr>
          <w:sz w:val="48"/>
          <w:szCs w:val="48"/>
          <w:lang w:val="sk-SK"/>
        </w:rPr>
      </w:pPr>
    </w:p>
    <w:p w14:paraId="615E8392" w14:textId="77777777" w:rsidR="00F7193B" w:rsidRDefault="00F7193B" w:rsidP="00F7193B">
      <w:pPr>
        <w:rPr>
          <w:sz w:val="48"/>
          <w:szCs w:val="48"/>
          <w:lang w:val="sk-SK"/>
        </w:rPr>
      </w:pPr>
    </w:p>
    <w:p w14:paraId="19F72100" w14:textId="77777777" w:rsidR="00F7193B" w:rsidRDefault="00F7193B" w:rsidP="00F7193B">
      <w:pPr>
        <w:rPr>
          <w:sz w:val="48"/>
          <w:szCs w:val="48"/>
          <w:lang w:val="sk-SK"/>
        </w:rPr>
      </w:pPr>
    </w:p>
    <w:p w14:paraId="4A4917BD" w14:textId="77777777" w:rsidR="00F7193B" w:rsidRDefault="00F7193B" w:rsidP="00F7193B">
      <w:pPr>
        <w:rPr>
          <w:sz w:val="48"/>
          <w:szCs w:val="48"/>
          <w:lang w:val="sk-SK"/>
        </w:rPr>
      </w:pPr>
    </w:p>
    <w:p w14:paraId="052A7B2E" w14:textId="38B9C862" w:rsidR="00F7193B" w:rsidRPr="00172F59" w:rsidRDefault="00F7193B" w:rsidP="00F7193B">
      <w:pPr>
        <w:rPr>
          <w:sz w:val="48"/>
          <w:szCs w:val="48"/>
          <w:lang w:val="sk-SK"/>
        </w:rPr>
      </w:pPr>
      <w:bookmarkStart w:id="0" w:name="_GoBack"/>
      <w:bookmarkEnd w:id="0"/>
      <w:r w:rsidRPr="00172F59">
        <w:rPr>
          <w:sz w:val="48"/>
          <w:szCs w:val="48"/>
          <w:lang w:val="sk-SK"/>
        </w:rPr>
        <w:t>Oznamujeme občanom, ktorí sú prihlásení k trvalému pobytu v obci Veľké Leváre bez súpisného čísla, že miestnosť na hlasovanie je na Hasičskej zbrojnici, Hollého 866, v okrsku č. 3.</w:t>
      </w:r>
    </w:p>
    <w:p w14:paraId="6F8714C8" w14:textId="77777777" w:rsidR="00ED6F3F" w:rsidRDefault="00ED6F3F"/>
    <w:sectPr w:rsidR="00ED6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35"/>
    <w:rsid w:val="00341235"/>
    <w:rsid w:val="00ED6F3F"/>
    <w:rsid w:val="00F7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437FA"/>
  <w15:chartTrackingRefBased/>
  <w15:docId w15:val="{E9A72810-1CA8-42CA-B86E-85FD603A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Veľké Leváre</dc:creator>
  <cp:keywords/>
  <dc:description/>
  <cp:lastModifiedBy>Veľké Leváre</cp:lastModifiedBy>
  <cp:revision>2</cp:revision>
  <dcterms:created xsi:type="dcterms:W3CDTF">2020-01-16T09:08:00Z</dcterms:created>
  <dcterms:modified xsi:type="dcterms:W3CDTF">2020-01-16T09:09:00Z</dcterms:modified>
</cp:coreProperties>
</file>